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8F8" w:rsidRDefault="00E048F8">
      <w:pPr>
        <w:spacing w:before="60" w:line="312" w:lineRule="auto"/>
        <w:ind w:hanging="180"/>
        <w:jc w:val="center"/>
        <w:rPr>
          <w:b/>
          <w:color w:val="4472C4"/>
          <w:sz w:val="28"/>
          <w:szCs w:val="28"/>
        </w:rPr>
      </w:pPr>
    </w:p>
    <w:p w:rsidR="00E048F8" w:rsidRDefault="00000000" w:rsidP="00424598">
      <w:pPr>
        <w:spacing w:before="60" w:line="300" w:lineRule="auto"/>
        <w:ind w:firstLine="709"/>
        <w:jc w:val="center"/>
        <w:rPr>
          <w:b/>
          <w:color w:val="4472C4"/>
          <w:sz w:val="28"/>
          <w:szCs w:val="28"/>
        </w:rPr>
      </w:pPr>
      <w:r>
        <w:rPr>
          <w:b/>
          <w:sz w:val="28"/>
          <w:szCs w:val="28"/>
        </w:rPr>
        <w:t xml:space="preserve">THÔNG CÁO BÁO CHÍ </w:t>
      </w:r>
    </w:p>
    <w:p w:rsidR="00E048F8" w:rsidRDefault="00000000" w:rsidP="00424598">
      <w:pPr>
        <w:spacing w:before="60" w:line="300" w:lineRule="auto"/>
        <w:ind w:firstLine="709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HỘI THẢO THƯỜNG NIÊN LẦN THỨ NHẤT</w:t>
      </w:r>
    </w:p>
    <w:p w:rsidR="00E048F8" w:rsidRDefault="00000000" w:rsidP="00424598">
      <w:pPr>
        <w:spacing w:before="60" w:line="300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Trong </w:t>
      </w:r>
      <w:proofErr w:type="spellStart"/>
      <w:r>
        <w:rPr>
          <w:b/>
          <w:color w:val="000000"/>
          <w:sz w:val="32"/>
          <w:szCs w:val="32"/>
        </w:rPr>
        <w:t>khuôn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khổ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Dự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án</w:t>
      </w:r>
      <w:proofErr w:type="spellEnd"/>
    </w:p>
    <w:p w:rsidR="00E048F8" w:rsidRDefault="00000000" w:rsidP="00424598">
      <w:pPr>
        <w:spacing w:before="60" w:line="300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“</w:t>
      </w:r>
      <w:proofErr w:type="spellStart"/>
      <w:r>
        <w:rPr>
          <w:b/>
          <w:color w:val="000000"/>
          <w:sz w:val="32"/>
          <w:szCs w:val="32"/>
        </w:rPr>
        <w:t>Nâng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cao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năng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lực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nữ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lãnh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đạo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trong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giáo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dục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đại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học</w:t>
      </w:r>
      <w:proofErr w:type="spellEnd"/>
      <w:r>
        <w:rPr>
          <w:b/>
          <w:color w:val="000000"/>
          <w:sz w:val="32"/>
          <w:szCs w:val="32"/>
        </w:rPr>
        <w:t xml:space="preserve"> </w:t>
      </w:r>
    </w:p>
    <w:p w:rsidR="00E048F8" w:rsidRDefault="00000000" w:rsidP="00424598">
      <w:pPr>
        <w:spacing w:before="60" w:line="300" w:lineRule="auto"/>
        <w:ind w:firstLine="709"/>
        <w:jc w:val="center"/>
        <w:rPr>
          <w:b/>
          <w:color w:val="4472C4"/>
          <w:sz w:val="40"/>
          <w:szCs w:val="40"/>
        </w:rPr>
      </w:pPr>
      <w:proofErr w:type="spellStart"/>
      <w:r>
        <w:rPr>
          <w:b/>
          <w:color w:val="000000"/>
          <w:sz w:val="32"/>
          <w:szCs w:val="32"/>
        </w:rPr>
        <w:t>hướng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tới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thời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đại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chuyển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đổi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số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và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toàn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cầu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hóa</w:t>
      </w:r>
      <w:proofErr w:type="spellEnd"/>
      <w:r>
        <w:rPr>
          <w:color w:val="000000"/>
          <w:sz w:val="32"/>
          <w:szCs w:val="32"/>
        </w:rPr>
        <w:t>”</w:t>
      </w:r>
    </w:p>
    <w:p w:rsidR="00E048F8" w:rsidRPr="00A7031C" w:rsidRDefault="00000000" w:rsidP="00424598">
      <w:pPr>
        <w:spacing w:before="240" w:line="300" w:lineRule="auto"/>
        <w:ind w:firstLine="709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Hà </w:t>
      </w:r>
      <w:proofErr w:type="spellStart"/>
      <w:r>
        <w:rPr>
          <w:i/>
          <w:color w:val="000000"/>
          <w:sz w:val="26"/>
          <w:szCs w:val="26"/>
        </w:rPr>
        <w:t>Nội</w:t>
      </w:r>
      <w:proofErr w:type="spellEnd"/>
      <w:r>
        <w:rPr>
          <w:i/>
          <w:color w:val="000000"/>
          <w:sz w:val="26"/>
          <w:szCs w:val="26"/>
        </w:rPr>
        <w:t xml:space="preserve">, </w:t>
      </w:r>
      <w:proofErr w:type="spellStart"/>
      <w:r>
        <w:rPr>
          <w:i/>
          <w:color w:val="000000"/>
          <w:sz w:val="26"/>
          <w:szCs w:val="26"/>
        </w:rPr>
        <w:t>ngày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gramStart"/>
      <w:r>
        <w:rPr>
          <w:i/>
          <w:color w:val="000000"/>
          <w:sz w:val="26"/>
          <w:szCs w:val="26"/>
        </w:rPr>
        <w:t xml:space="preserve">15  </w:t>
      </w:r>
      <w:proofErr w:type="spellStart"/>
      <w:r>
        <w:rPr>
          <w:i/>
          <w:color w:val="000000"/>
          <w:sz w:val="26"/>
          <w:szCs w:val="26"/>
        </w:rPr>
        <w:t>tháng</w:t>
      </w:r>
      <w:proofErr w:type="spellEnd"/>
      <w:proofErr w:type="gramEnd"/>
      <w:r>
        <w:rPr>
          <w:i/>
          <w:color w:val="000000"/>
          <w:sz w:val="26"/>
          <w:szCs w:val="26"/>
        </w:rPr>
        <w:t xml:space="preserve"> 05 </w:t>
      </w:r>
      <w:proofErr w:type="spellStart"/>
      <w:r>
        <w:rPr>
          <w:i/>
          <w:color w:val="000000"/>
          <w:sz w:val="26"/>
          <w:szCs w:val="26"/>
        </w:rPr>
        <w:t>năm</w:t>
      </w:r>
      <w:proofErr w:type="spellEnd"/>
      <w:r>
        <w:rPr>
          <w:i/>
          <w:color w:val="000000"/>
          <w:sz w:val="26"/>
          <w:szCs w:val="26"/>
        </w:rPr>
        <w:t xml:space="preserve"> 2023</w:t>
      </w:r>
    </w:p>
    <w:p w:rsidR="00E048F8" w:rsidRDefault="00000000" w:rsidP="00424598">
      <w:pPr>
        <w:spacing w:line="30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“</w:t>
      </w:r>
      <w:proofErr w:type="spellStart"/>
      <w:r>
        <w:rPr>
          <w:b/>
          <w:i/>
          <w:sz w:val="26"/>
          <w:szCs w:val="26"/>
        </w:rPr>
        <w:t>Nâng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cao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năng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lực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nữ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lãnh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trong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giáo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dục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hướng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tới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thời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chuyển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đổi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số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và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toàn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cầu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hóa</w:t>
      </w:r>
      <w:proofErr w:type="spellEnd"/>
      <w:r>
        <w:rPr>
          <w:b/>
          <w:i/>
          <w:sz w:val="26"/>
          <w:szCs w:val="26"/>
        </w:rPr>
        <w:t>”</w:t>
      </w:r>
      <w:r>
        <w:rPr>
          <w:sz w:val="26"/>
          <w:szCs w:val="26"/>
        </w:rPr>
        <w:t xml:space="preserve"> (EWL)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Anh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Hà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Coventry – Anh (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Phenikaa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Thái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:rsidR="00E048F8" w:rsidRDefault="00000000" w:rsidP="00424598">
      <w:pPr>
        <w:spacing w:line="30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01/2022,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TOT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E- learning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LMS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Hà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25/5/2023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ĐHQGHN –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Anh, </w:t>
      </w:r>
      <w:proofErr w:type="spellStart"/>
      <w:r>
        <w:rPr>
          <w:sz w:val="26"/>
          <w:szCs w:val="26"/>
        </w:rPr>
        <w:t>Mỹ</w:t>
      </w:r>
      <w:proofErr w:type="spellEnd"/>
      <w:r>
        <w:rPr>
          <w:sz w:val="26"/>
          <w:szCs w:val="26"/>
        </w:rPr>
        <w:t xml:space="preserve">, Malaysia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:rsidR="00E048F8" w:rsidRDefault="00000000" w:rsidP="00424598">
      <w:pPr>
        <w:spacing w:before="120" w:after="120" w:line="30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Trong </w:t>
      </w:r>
      <w:proofErr w:type="spellStart"/>
      <w:r>
        <w:rPr>
          <w:sz w:val="26"/>
          <w:szCs w:val="26"/>
        </w:rPr>
        <w:t>khuôn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EWL,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Hà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. Thông tin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E048F8" w:rsidRDefault="00000000" w:rsidP="0042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Thời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gian</w:t>
      </w:r>
      <w:proofErr w:type="spellEnd"/>
      <w:r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8:30 – 16:30,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25/5/2023 (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>)</w:t>
      </w:r>
    </w:p>
    <w:p w:rsidR="00E048F8" w:rsidRDefault="00000000" w:rsidP="0042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>:</w:t>
      </w:r>
    </w:p>
    <w:p w:rsidR="00E048F8" w:rsidRDefault="00000000" w:rsidP="00424598">
      <w:pPr>
        <w:numPr>
          <w:ilvl w:val="1"/>
          <w:numId w:val="6"/>
        </w:numPr>
        <w:spacing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104 </w:t>
      </w:r>
      <w:proofErr w:type="spellStart"/>
      <w:r>
        <w:rPr>
          <w:sz w:val="26"/>
          <w:szCs w:val="26"/>
        </w:rPr>
        <w:t>tầng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Toà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HT2 –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Hà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Thạch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Thất</w:t>
      </w:r>
      <w:proofErr w:type="spellEnd"/>
      <w:r>
        <w:rPr>
          <w:sz w:val="26"/>
          <w:szCs w:val="26"/>
        </w:rPr>
        <w:t xml:space="preserve"> – Hà </w:t>
      </w:r>
      <w:proofErr w:type="spellStart"/>
      <w:r>
        <w:rPr>
          <w:sz w:val="26"/>
          <w:szCs w:val="26"/>
        </w:rPr>
        <w:t>Nội</w:t>
      </w:r>
      <w:proofErr w:type="spellEnd"/>
    </w:p>
    <w:p w:rsidR="00E048F8" w:rsidRDefault="00000000" w:rsidP="00424598">
      <w:pPr>
        <w:numPr>
          <w:ilvl w:val="1"/>
          <w:numId w:val="6"/>
        </w:numPr>
        <w:spacing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>: Zoom, and Livestream qua Facebook</w:t>
      </w:r>
    </w:p>
    <w:p w:rsidR="00E048F8" w:rsidRDefault="00000000" w:rsidP="00424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Ngôn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ngữ</w:t>
      </w:r>
      <w:proofErr w:type="spellEnd"/>
      <w:r>
        <w:rPr>
          <w:b/>
          <w:color w:val="000000"/>
          <w:sz w:val="26"/>
          <w:szCs w:val="26"/>
        </w:rPr>
        <w:t xml:space="preserve">: </w:t>
      </w:r>
      <w:proofErr w:type="spellStart"/>
      <w:r>
        <w:rPr>
          <w:b/>
          <w:color w:val="000000"/>
          <w:sz w:val="26"/>
          <w:szCs w:val="26"/>
        </w:rPr>
        <w:t>Tiếng</w:t>
      </w:r>
      <w:proofErr w:type="spellEnd"/>
      <w:r>
        <w:rPr>
          <w:b/>
          <w:color w:val="000000"/>
          <w:sz w:val="26"/>
          <w:szCs w:val="26"/>
        </w:rPr>
        <w:t xml:space="preserve"> Anh/ </w:t>
      </w:r>
      <w:proofErr w:type="spellStart"/>
      <w:r>
        <w:rPr>
          <w:b/>
          <w:color w:val="000000"/>
          <w:sz w:val="26"/>
          <w:szCs w:val="26"/>
        </w:rPr>
        <w:t>Tiếng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Việt</w:t>
      </w:r>
      <w:proofErr w:type="spellEnd"/>
      <w:r>
        <w:rPr>
          <w:b/>
          <w:color w:val="000000"/>
          <w:sz w:val="26"/>
          <w:szCs w:val="26"/>
        </w:rPr>
        <w:t xml:space="preserve"> (</w:t>
      </w:r>
      <w:proofErr w:type="spellStart"/>
      <w:r>
        <w:rPr>
          <w:b/>
          <w:color w:val="000000"/>
          <w:sz w:val="26"/>
          <w:szCs w:val="26"/>
        </w:rPr>
        <w:t>có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dịch</w:t>
      </w:r>
      <w:proofErr w:type="spellEnd"/>
      <w:r>
        <w:rPr>
          <w:b/>
          <w:color w:val="000000"/>
          <w:sz w:val="26"/>
          <w:szCs w:val="26"/>
        </w:rPr>
        <w:t xml:space="preserve"> song </w:t>
      </w:r>
      <w:proofErr w:type="spellStart"/>
      <w:r>
        <w:rPr>
          <w:b/>
          <w:color w:val="000000"/>
          <w:sz w:val="26"/>
          <w:szCs w:val="26"/>
        </w:rPr>
        <w:t>ngữ</w:t>
      </w:r>
      <w:proofErr w:type="spellEnd"/>
      <w:r>
        <w:rPr>
          <w:b/>
          <w:color w:val="000000"/>
          <w:sz w:val="26"/>
          <w:szCs w:val="26"/>
        </w:rPr>
        <w:t>)</w:t>
      </w:r>
    </w:p>
    <w:p w:rsidR="00E048F8" w:rsidRDefault="00000000" w:rsidP="00424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lastRenderedPageBreak/>
        <w:t>Chương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Vui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kèm</w:t>
      </w:r>
      <w:proofErr w:type="spellEnd"/>
      <w:r>
        <w:rPr>
          <w:color w:val="000000"/>
          <w:sz w:val="26"/>
          <w:szCs w:val="26"/>
        </w:rPr>
        <w:t>.</w:t>
      </w:r>
    </w:p>
    <w:p w:rsidR="00E048F8" w:rsidRPr="00C4695A" w:rsidRDefault="00000000" w:rsidP="00C46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biểu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tham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đón</w:t>
      </w:r>
      <w:proofErr w:type="spellEnd"/>
      <w:r>
        <w:rPr>
          <w:color w:val="000000"/>
          <w:sz w:val="26"/>
          <w:szCs w:val="26"/>
        </w:rPr>
        <w:t xml:space="preserve"> 50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100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: Anh, </w:t>
      </w:r>
      <w:proofErr w:type="spellStart"/>
      <w:r>
        <w:rPr>
          <w:color w:val="000000"/>
          <w:sz w:val="26"/>
          <w:szCs w:val="26"/>
        </w:rPr>
        <w:t>Úc</w:t>
      </w:r>
      <w:proofErr w:type="spellEnd"/>
      <w:r>
        <w:rPr>
          <w:color w:val="000000"/>
          <w:sz w:val="26"/>
          <w:szCs w:val="26"/>
        </w:rPr>
        <w:t xml:space="preserve">, Malaysia…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</w:t>
      </w:r>
    </w:p>
    <w:p w:rsidR="00E048F8" w:rsidRDefault="00000000" w:rsidP="00424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Hội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thảo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trung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các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nội</w:t>
      </w:r>
      <w:proofErr w:type="spellEnd"/>
      <w:r>
        <w:rPr>
          <w:b/>
          <w:color w:val="000000"/>
          <w:sz w:val="26"/>
          <w:szCs w:val="26"/>
        </w:rPr>
        <w:t xml:space="preserve"> dung </w:t>
      </w:r>
      <w:proofErr w:type="spellStart"/>
      <w:r>
        <w:rPr>
          <w:b/>
          <w:color w:val="000000"/>
          <w:sz w:val="26"/>
          <w:szCs w:val="26"/>
        </w:rPr>
        <w:t>dưới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đây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E048F8" w:rsidRDefault="00000000" w:rsidP="00424598">
      <w:pPr>
        <w:numPr>
          <w:ilvl w:val="0"/>
          <w:numId w:val="2"/>
        </w:numPr>
        <w:spacing w:before="120" w:after="120"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</w:p>
    <w:p w:rsidR="00E048F8" w:rsidRDefault="00000000" w:rsidP="00424598">
      <w:pPr>
        <w:numPr>
          <w:ilvl w:val="0"/>
          <w:numId w:val="2"/>
        </w:numPr>
        <w:spacing w:before="120" w:after="12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Vai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:rsidR="00E048F8" w:rsidRDefault="00000000" w:rsidP="00424598">
      <w:pPr>
        <w:numPr>
          <w:ilvl w:val="0"/>
          <w:numId w:val="2"/>
        </w:numPr>
        <w:spacing w:before="120" w:after="120"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</w:p>
    <w:p w:rsidR="00E048F8" w:rsidRDefault="00000000" w:rsidP="00424598">
      <w:pPr>
        <w:numPr>
          <w:ilvl w:val="0"/>
          <w:numId w:val="2"/>
        </w:numPr>
        <w:spacing w:before="120" w:after="120"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</w:p>
    <w:p w:rsidR="00E048F8" w:rsidRDefault="00000000" w:rsidP="00424598">
      <w:pPr>
        <w:numPr>
          <w:ilvl w:val="0"/>
          <w:numId w:val="2"/>
        </w:numPr>
        <w:spacing w:before="120" w:after="12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Ra </w:t>
      </w:r>
      <w:proofErr w:type="spellStart"/>
      <w:r>
        <w:rPr>
          <w:sz w:val="26"/>
          <w:szCs w:val="26"/>
        </w:rPr>
        <w:t>mắt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E-learning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tảng</w:t>
      </w:r>
      <w:proofErr w:type="spellEnd"/>
      <w:r>
        <w:rPr>
          <w:sz w:val="26"/>
          <w:szCs w:val="26"/>
        </w:rPr>
        <w:t xml:space="preserve"> LMS</w:t>
      </w:r>
    </w:p>
    <w:p w:rsidR="00E048F8" w:rsidRDefault="00000000" w:rsidP="00424598">
      <w:pPr>
        <w:spacing w:before="120" w:after="120" w:line="300" w:lineRule="auto"/>
        <w:ind w:left="108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Mã</w:t>
      </w:r>
      <w:proofErr w:type="spellEnd"/>
      <w:r>
        <w:rPr>
          <w:b/>
          <w:sz w:val="26"/>
          <w:szCs w:val="26"/>
        </w:rPr>
        <w:t xml:space="preserve"> QR code </w:t>
      </w:r>
      <w:proofErr w:type="spellStart"/>
      <w:r>
        <w:rPr>
          <w:b/>
          <w:sz w:val="26"/>
          <w:szCs w:val="26"/>
        </w:rPr>
        <w:t>tham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</w:p>
    <w:tbl>
      <w:tblPr>
        <w:tblStyle w:val="a1"/>
        <w:tblW w:w="9570" w:type="dxa"/>
        <w:tblInd w:w="-2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5655"/>
        <w:gridCol w:w="720"/>
      </w:tblGrid>
      <w:tr w:rsidR="00E048F8">
        <w:tc>
          <w:tcPr>
            <w:tcW w:w="3195" w:type="dxa"/>
          </w:tcPr>
          <w:p w:rsidR="00E048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Đăng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thảo</w:t>
            </w:r>
            <w:proofErr w:type="spellEnd"/>
          </w:p>
          <w:p w:rsidR="00E048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962025"/>
                  <wp:effectExtent l="0" t="0" r="0" b="0"/>
                  <wp:docPr id="48635710" name="image1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48F8" w:rsidRDefault="00E0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55" w:type="dxa"/>
          </w:tcPr>
          <w:p w:rsidR="00E048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lưới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CSGĐH</w:t>
            </w:r>
          </w:p>
          <w:p w:rsidR="00E048F8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814388" cy="823857"/>
                  <wp:effectExtent l="0" t="0" r="0" b="0"/>
                  <wp:docPr id="4863570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8238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048F8" w:rsidRDefault="00E0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E048F8" w:rsidRDefault="00000000">
      <w:pPr>
        <w:spacing w:before="120" w:line="312" w:lineRule="auto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Thông tin </w:t>
      </w:r>
      <w:proofErr w:type="spellStart"/>
      <w:r>
        <w:rPr>
          <w:color w:val="000000"/>
          <w:sz w:val="26"/>
          <w:szCs w:val="26"/>
          <w:u w:val="single"/>
        </w:rPr>
        <w:t>liên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hệ</w:t>
      </w:r>
      <w:proofErr w:type="spellEnd"/>
      <w:r>
        <w:rPr>
          <w:color w:val="000000"/>
          <w:sz w:val="26"/>
          <w:szCs w:val="26"/>
          <w:u w:val="single"/>
        </w:rPr>
        <w:t>:</w:t>
      </w:r>
    </w:p>
    <w:p w:rsidR="00E048F8" w:rsidRDefault="00000000">
      <w:pPr>
        <w:spacing w:before="120" w:after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: </w:t>
      </w:r>
    </w:p>
    <w:p w:rsidR="00E048F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both"/>
        <w:rPr>
          <w:i/>
          <w:color w:val="FF0000"/>
          <w:sz w:val="26"/>
          <w:szCs w:val="26"/>
          <w:highlight w:val="yellow"/>
        </w:rPr>
      </w:pP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Mrs</w:t>
      </w:r>
      <w:proofErr w:type="spellEnd"/>
      <w:r>
        <w:rPr>
          <w:color w:val="000000"/>
          <w:sz w:val="26"/>
          <w:szCs w:val="26"/>
        </w:rPr>
        <w:t xml:space="preserve"> Hoàng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Ngọc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(DĐ: 0902 069 272 / Email: </w:t>
      </w:r>
      <w:hyperlink r:id="rId10">
        <w:r>
          <w:rPr>
            <w:i/>
            <w:color w:val="0563C1"/>
            <w:sz w:val="26"/>
            <w:szCs w:val="26"/>
            <w:u w:val="single"/>
          </w:rPr>
          <w:t>baongoc.ueb@gmail.com</w:t>
        </w:r>
      </w:hyperlink>
      <w:r>
        <w:rPr>
          <w:i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</w:p>
    <w:p w:rsidR="00E048F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Văn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ĐHQGHN: Ms. </w:t>
      </w:r>
      <w:proofErr w:type="spellStart"/>
      <w:r>
        <w:rPr>
          <w:color w:val="000000"/>
          <w:sz w:val="26"/>
          <w:szCs w:val="26"/>
        </w:rPr>
        <w:t>Nguyễn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 Thu </w:t>
      </w:r>
      <w:proofErr w:type="spellStart"/>
      <w:r>
        <w:rPr>
          <w:color w:val="000000"/>
          <w:sz w:val="26"/>
          <w:szCs w:val="26"/>
        </w:rPr>
        <w:t>Hương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(DĐ: 0936 392 992 / Email: </w:t>
      </w:r>
      <w:hyperlink r:id="rId11">
        <w:r>
          <w:rPr>
            <w:i/>
            <w:color w:val="0563C1"/>
            <w:sz w:val="26"/>
            <w:szCs w:val="26"/>
            <w:u w:val="single"/>
          </w:rPr>
          <w:t>vnu.vsl@vnu.edu.vn</w:t>
        </w:r>
      </w:hyperlink>
      <w:r>
        <w:rPr>
          <w:i/>
          <w:color w:val="000000"/>
          <w:sz w:val="26"/>
          <w:szCs w:val="26"/>
        </w:rPr>
        <w:t>)</w:t>
      </w:r>
    </w:p>
    <w:p w:rsidR="00424598" w:rsidRDefault="00C46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Trưởng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phòng</w:t>
      </w:r>
      <w:proofErr w:type="spellEnd"/>
      <w:r>
        <w:rPr>
          <w:i/>
          <w:color w:val="000000"/>
          <w:sz w:val="26"/>
          <w:szCs w:val="26"/>
        </w:rPr>
        <w:t xml:space="preserve"> KHCN &amp;HTQT </w:t>
      </w:r>
      <w:proofErr w:type="spellStart"/>
      <w:r>
        <w:rPr>
          <w:i/>
          <w:color w:val="000000"/>
          <w:sz w:val="26"/>
          <w:szCs w:val="26"/>
        </w:rPr>
        <w:t>Trường</w:t>
      </w:r>
      <w:proofErr w:type="spellEnd"/>
      <w:r>
        <w:rPr>
          <w:i/>
          <w:color w:val="000000"/>
          <w:sz w:val="26"/>
          <w:szCs w:val="26"/>
        </w:rPr>
        <w:t xml:space="preserve"> ĐH </w:t>
      </w:r>
      <w:proofErr w:type="spellStart"/>
      <w:r>
        <w:rPr>
          <w:i/>
          <w:color w:val="000000"/>
          <w:sz w:val="26"/>
          <w:szCs w:val="26"/>
        </w:rPr>
        <w:t>Kinh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tế</w:t>
      </w:r>
      <w:proofErr w:type="spellEnd"/>
      <w:r>
        <w:rPr>
          <w:i/>
          <w:color w:val="000000"/>
          <w:sz w:val="26"/>
          <w:szCs w:val="26"/>
        </w:rPr>
        <w:t xml:space="preserve"> &amp; QTKD: TS. </w:t>
      </w:r>
      <w:proofErr w:type="spellStart"/>
      <w:r>
        <w:rPr>
          <w:i/>
          <w:color w:val="000000"/>
          <w:sz w:val="26"/>
          <w:szCs w:val="26"/>
        </w:rPr>
        <w:t>Nguyễn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Bích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Hồng</w:t>
      </w:r>
      <w:proofErr w:type="spellEnd"/>
      <w:r>
        <w:rPr>
          <w:i/>
          <w:color w:val="000000"/>
          <w:sz w:val="26"/>
          <w:szCs w:val="26"/>
        </w:rPr>
        <w:t xml:space="preserve"> (DĐ: 0914.527.585/ Email: </w:t>
      </w:r>
      <w:hyperlink r:id="rId12" w:history="1">
        <w:r w:rsidRPr="00852C82">
          <w:rPr>
            <w:rStyle w:val="Hyperlink"/>
            <w:i/>
            <w:sz w:val="26"/>
            <w:szCs w:val="26"/>
          </w:rPr>
          <w:t>nguyen.bich.hong85@gmail.com</w:t>
        </w:r>
      </w:hyperlink>
      <w:r>
        <w:rPr>
          <w:i/>
          <w:color w:val="000000"/>
          <w:sz w:val="26"/>
          <w:szCs w:val="26"/>
        </w:rPr>
        <w:t xml:space="preserve">) </w:t>
      </w:r>
    </w:p>
    <w:p w:rsidR="00E048F8" w:rsidRDefault="00E048F8">
      <w:pPr>
        <w:spacing w:after="160" w:line="259" w:lineRule="auto"/>
        <w:rPr>
          <w:i/>
          <w:sz w:val="26"/>
          <w:szCs w:val="26"/>
        </w:rPr>
      </w:pPr>
    </w:p>
    <w:p w:rsidR="00E048F8" w:rsidRDefault="00E048F8">
      <w:pPr>
        <w:jc w:val="center"/>
      </w:pPr>
    </w:p>
    <w:p w:rsidR="00E048F8" w:rsidRDefault="00000000">
      <w:pPr>
        <w:spacing w:after="160" w:line="259" w:lineRule="auto"/>
      </w:pPr>
      <w:r>
        <w:br w:type="page"/>
      </w:r>
    </w:p>
    <w:p w:rsidR="00E048F8" w:rsidRDefault="00000000">
      <w:pPr>
        <w:jc w:val="center"/>
        <w:rPr>
          <w:b/>
        </w:rPr>
      </w:pPr>
      <w:r>
        <w:rPr>
          <w:b/>
        </w:rPr>
        <w:lastRenderedPageBreak/>
        <w:t>CHƯƠNG TRÌNH</w:t>
      </w:r>
    </w:p>
    <w:p w:rsidR="00E048F8" w:rsidRDefault="00000000">
      <w:pPr>
        <w:jc w:val="center"/>
        <w:rPr>
          <w:b/>
        </w:rPr>
      </w:pPr>
      <w:r>
        <w:rPr>
          <w:b/>
        </w:rPr>
        <w:t>HỘI THẢO THƯỜNG NIÊN LẦN THỨ NHẤT</w:t>
      </w:r>
    </w:p>
    <w:p w:rsidR="00E048F8" w:rsidRDefault="00000000">
      <w:pPr>
        <w:jc w:val="center"/>
        <w:rPr>
          <w:b/>
        </w:rPr>
      </w:pPr>
      <w:r>
        <w:rPr>
          <w:b/>
        </w:rPr>
        <w:t xml:space="preserve">Trong </w:t>
      </w:r>
      <w:proofErr w:type="spellStart"/>
      <w:r>
        <w:rPr>
          <w:b/>
        </w:rPr>
        <w:t>khuôn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>: “</w:t>
      </w:r>
      <w:proofErr w:type="spellStart"/>
      <w:r>
        <w:rPr>
          <w:b/>
        </w:rPr>
        <w:t>Nâng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lãnh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</w:p>
    <w:p w:rsidR="00E048F8" w:rsidRDefault="00000000">
      <w:pPr>
        <w:jc w:val="center"/>
        <w:rPr>
          <w:b/>
        </w:rPr>
      </w:pP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cảnh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>”</w:t>
      </w:r>
    </w:p>
    <w:p w:rsidR="00E048F8" w:rsidRDefault="00E048F8">
      <w:pPr>
        <w:jc w:val="center"/>
      </w:pPr>
    </w:p>
    <w:p w:rsidR="00E048F8" w:rsidRDefault="00000000">
      <w:pPr>
        <w:numPr>
          <w:ilvl w:val="0"/>
          <w:numId w:val="6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gian</w:t>
      </w:r>
      <w:proofErr w:type="spellEnd"/>
      <w:r>
        <w:rPr>
          <w:b/>
          <w:sz w:val="26"/>
          <w:szCs w:val="26"/>
        </w:rPr>
        <w:t xml:space="preserve">: 8:30 - 16:30,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25 - 26/05/2023 (</w:t>
      </w:r>
      <w:proofErr w:type="spellStart"/>
      <w:r>
        <w:rPr>
          <w:b/>
          <w:sz w:val="26"/>
          <w:szCs w:val="26"/>
        </w:rPr>
        <w:t>Thứ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>)</w:t>
      </w:r>
    </w:p>
    <w:p w:rsidR="00E048F8" w:rsidRDefault="00000000">
      <w:pPr>
        <w:numPr>
          <w:ilvl w:val="0"/>
          <w:numId w:val="6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>:</w:t>
      </w:r>
    </w:p>
    <w:p w:rsidR="00E048F8" w:rsidRDefault="00000000">
      <w:pPr>
        <w:numPr>
          <w:ilvl w:val="1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HT2 -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Hà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Thạch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Thất</w:t>
      </w:r>
      <w:proofErr w:type="spellEnd"/>
      <w:r>
        <w:rPr>
          <w:sz w:val="26"/>
          <w:szCs w:val="26"/>
        </w:rPr>
        <w:t xml:space="preserve"> - Hà </w:t>
      </w:r>
      <w:proofErr w:type="spellStart"/>
      <w:r>
        <w:rPr>
          <w:sz w:val="26"/>
          <w:szCs w:val="26"/>
        </w:rPr>
        <w:t>Nội</w:t>
      </w:r>
      <w:proofErr w:type="spellEnd"/>
    </w:p>
    <w:p w:rsidR="00E048F8" w:rsidRDefault="00000000">
      <w:pPr>
        <w:numPr>
          <w:ilvl w:val="1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>: Zoom, and Livestream qua Facebook</w:t>
      </w:r>
    </w:p>
    <w:p w:rsidR="00E048F8" w:rsidRDefault="00E048F8">
      <w:pPr>
        <w:spacing w:line="288" w:lineRule="auto"/>
        <w:jc w:val="both"/>
        <w:rPr>
          <w:sz w:val="14"/>
          <w:szCs w:val="14"/>
        </w:rPr>
      </w:pPr>
    </w:p>
    <w:tbl>
      <w:tblPr>
        <w:tblStyle w:val="a2"/>
        <w:tblW w:w="10455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3870"/>
        <w:gridCol w:w="4830"/>
      </w:tblGrid>
      <w:tr w:rsidR="00E048F8">
        <w:trPr>
          <w:trHeight w:val="332"/>
        </w:trPr>
        <w:tc>
          <w:tcPr>
            <w:tcW w:w="1755" w:type="dxa"/>
          </w:tcPr>
          <w:p w:rsidR="00E048F8" w:rsidRDefault="00000000">
            <w:pPr>
              <w:spacing w:before="10" w:after="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ind w:left="323" w:hanging="32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Hoạt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E048F8">
        <w:trPr>
          <w:trHeight w:val="332"/>
        </w:trPr>
        <w:tc>
          <w:tcPr>
            <w:tcW w:w="10455" w:type="dxa"/>
            <w:gridSpan w:val="3"/>
            <w:shd w:val="clear" w:color="auto" w:fill="FFE599"/>
          </w:tcPr>
          <w:p w:rsidR="00E048F8" w:rsidRDefault="00000000">
            <w:pPr>
              <w:spacing w:before="10" w:after="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>
              <w:rPr>
                <w:b/>
                <w:sz w:val="26"/>
                <w:szCs w:val="26"/>
              </w:rPr>
              <w:t xml:space="preserve"> 25/05/2023 -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thảo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E048F8" w:rsidRDefault="00000000">
            <w:pPr>
              <w:spacing w:before="10" w:after="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theo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Hybrid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tiếp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ĐHQGHN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 – 09:00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ind w:left="323" w:hanging="32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E048F8">
        <w:trPr>
          <w:trHeight w:val="56"/>
        </w:trPr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ind w:right="-5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– 09:10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E048F8">
        <w:trPr>
          <w:trHeight w:val="56"/>
        </w:trPr>
        <w:tc>
          <w:tcPr>
            <w:tcW w:w="1755" w:type="dxa"/>
            <w:vAlign w:val="center"/>
          </w:tcPr>
          <w:p w:rsidR="00E048F8" w:rsidRDefault="00E048F8">
            <w:pPr>
              <w:spacing w:before="10" w:after="10"/>
              <w:ind w:right="-577"/>
              <w:jc w:val="both"/>
              <w:rPr>
                <w:sz w:val="26"/>
                <w:szCs w:val="26"/>
              </w:rPr>
            </w:pPr>
          </w:p>
          <w:p w:rsidR="00E048F8" w:rsidRDefault="00000000">
            <w:pPr>
              <w:spacing w:before="10" w:after="10"/>
              <w:ind w:right="-5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09:10 – 09:20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Anh –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</w:t>
            </w:r>
            <w:proofErr w:type="spellEnd"/>
            <w:r>
              <w:rPr>
                <w:sz w:val="26"/>
                <w:szCs w:val="26"/>
              </w:rPr>
              <w:t xml:space="preserve"> Hoàng Vân Anh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Anh</w:t>
            </w:r>
          </w:p>
        </w:tc>
      </w:tr>
      <w:tr w:rsidR="00E048F8">
        <w:trPr>
          <w:trHeight w:val="56"/>
        </w:trPr>
        <w:tc>
          <w:tcPr>
            <w:tcW w:w="1755" w:type="dxa"/>
            <w:vAlign w:val="center"/>
          </w:tcPr>
          <w:p w:rsidR="00E048F8" w:rsidRDefault="00E048F8">
            <w:pPr>
              <w:spacing w:before="10" w:after="10"/>
              <w:ind w:right="-577"/>
              <w:jc w:val="both"/>
              <w:rPr>
                <w:sz w:val="26"/>
                <w:szCs w:val="26"/>
              </w:rPr>
            </w:pPr>
          </w:p>
          <w:p w:rsidR="00E048F8" w:rsidRDefault="00000000">
            <w:pPr>
              <w:spacing w:before="10" w:after="10"/>
              <w:ind w:right="-5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09:20 – 09:30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PGS.TS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Thu </w:t>
            </w:r>
            <w:proofErr w:type="spellStart"/>
            <w:r>
              <w:rPr>
                <w:sz w:val="26"/>
                <w:szCs w:val="26"/>
              </w:rPr>
              <w:t>Thủy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ind w:right="-5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 – 09:45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PGS.TS.Trần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Thanh Tú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tịch</w:t>
            </w:r>
            <w:proofErr w:type="spellEnd"/>
            <w:r>
              <w:rPr>
                <w:sz w:val="26"/>
                <w:szCs w:val="26"/>
              </w:rPr>
              <w:t xml:space="preserve"> CLB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E048F8">
        <w:tc>
          <w:tcPr>
            <w:tcW w:w="10455" w:type="dxa"/>
            <w:gridSpan w:val="3"/>
            <w:vAlign w:val="center"/>
          </w:tcPr>
          <w:p w:rsidR="00E048F8" w:rsidRDefault="00000000">
            <w:pPr>
              <w:spacing w:before="10" w:after="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luận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t xml:space="preserve"> 25/5/2023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PGS.TS. </w:t>
            </w:r>
            <w:proofErr w:type="spellStart"/>
            <w:r>
              <w:rPr>
                <w:b/>
                <w:sz w:val="26"/>
                <w:szCs w:val="26"/>
              </w:rPr>
              <w:t>Đào</w:t>
            </w:r>
            <w:proofErr w:type="spellEnd"/>
            <w:r>
              <w:rPr>
                <w:b/>
                <w:sz w:val="26"/>
                <w:szCs w:val="26"/>
              </w:rPr>
              <w:t xml:space="preserve"> Thanh </w:t>
            </w:r>
            <w:proofErr w:type="spellStart"/>
            <w:r>
              <w:rPr>
                <w:b/>
                <w:sz w:val="26"/>
                <w:szCs w:val="26"/>
              </w:rPr>
              <w:t>Trường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Ban </w:t>
            </w:r>
            <w:proofErr w:type="spellStart"/>
            <w:r>
              <w:rPr>
                <w:b/>
                <w:sz w:val="26"/>
                <w:szCs w:val="26"/>
              </w:rPr>
              <w:t>điều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hành</w:t>
            </w:r>
            <w:proofErr w:type="spellEnd"/>
            <w:r>
              <w:rPr>
                <w:b/>
                <w:sz w:val="26"/>
                <w:szCs w:val="26"/>
              </w:rPr>
              <w:t xml:space="preserve"> CLB </w:t>
            </w:r>
            <w:proofErr w:type="spellStart"/>
            <w:r>
              <w:rPr>
                <w:b/>
                <w:sz w:val="26"/>
                <w:szCs w:val="26"/>
              </w:rPr>
              <w:t>Nhà</w:t>
            </w:r>
            <w:proofErr w:type="spellEnd"/>
            <w:r>
              <w:rPr>
                <w:b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ĐHQGHN, 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Trường</w:t>
            </w:r>
            <w:proofErr w:type="spellEnd"/>
            <w:r>
              <w:rPr>
                <w:b/>
                <w:sz w:val="26"/>
                <w:szCs w:val="26"/>
              </w:rPr>
              <w:t xml:space="preserve"> ĐH Khoa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văn</w:t>
            </w:r>
            <w:proofErr w:type="spellEnd"/>
            <w:r>
              <w:rPr>
                <w:b/>
                <w:sz w:val="26"/>
                <w:szCs w:val="26"/>
              </w:rPr>
              <w:t xml:space="preserve"> - ĐHQGHN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PGS.TS. </w:t>
            </w: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</w:t>
            </w:r>
            <w:proofErr w:type="spellEnd"/>
            <w:r>
              <w:rPr>
                <w:b/>
                <w:sz w:val="26"/>
                <w:szCs w:val="26"/>
              </w:rPr>
              <w:t xml:space="preserve"> Khánh - </w:t>
            </w:r>
            <w:proofErr w:type="spellStart"/>
            <w:r>
              <w:rPr>
                <w:b/>
                <w:sz w:val="26"/>
                <w:szCs w:val="26"/>
              </w:rPr>
              <w:t>Phó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Phenikaa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 – 10:00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Thành </w:t>
            </w:r>
            <w:proofErr w:type="spellStart"/>
            <w:r>
              <w:rPr>
                <w:i/>
                <w:sz w:val="26"/>
                <w:szCs w:val="26"/>
              </w:rPr>
              <w:t>phố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minh</w:t>
            </w:r>
            <w:proofErr w:type="spellEnd"/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</w:rPr>
              <w:t>Dự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án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Phenikaa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TS. Lê Anh </w:t>
            </w:r>
            <w:proofErr w:type="spellStart"/>
            <w:r>
              <w:rPr>
                <w:sz w:val="26"/>
                <w:szCs w:val="26"/>
                <w:highlight w:val="yellow"/>
              </w:rPr>
              <w:t>Sơn</w:t>
            </w:r>
            <w:proofErr w:type="spellEnd"/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Phó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Tổng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Giám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đốc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Tập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đoàn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Phenikaa</w:t>
            </w:r>
            <w:proofErr w:type="spellEnd"/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Phó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Tổng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Giám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đốc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, </w:t>
            </w:r>
            <w:proofErr w:type="spellStart"/>
            <w:r>
              <w:rPr>
                <w:sz w:val="26"/>
                <w:szCs w:val="26"/>
                <w:highlight w:val="yellow"/>
              </w:rPr>
              <w:t>Phó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Hiệu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trưởng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Trường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ĐH </w:t>
            </w:r>
            <w:proofErr w:type="spellStart"/>
            <w:r>
              <w:rPr>
                <w:sz w:val="26"/>
                <w:szCs w:val="26"/>
                <w:highlight w:val="yellow"/>
              </w:rPr>
              <w:t>Phenikaa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10:15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– 10:30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Quản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Vai </w:t>
            </w:r>
            <w:proofErr w:type="spellStart"/>
            <w:r>
              <w:rPr>
                <w:i/>
                <w:sz w:val="26"/>
                <w:szCs w:val="26"/>
              </w:rPr>
              <w:t>trò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của</w:t>
            </w:r>
            <w:proofErr w:type="spellEnd"/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lastRenderedPageBreak/>
              <w:t>Nữ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lãnh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TS. Nghiêm Xuân Huy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10:30 – 10: 45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E048F8">
            <w:pPr>
              <w:spacing w:before="10" w:after="10"/>
              <w:jc w:val="center"/>
              <w:rPr>
                <w:sz w:val="26"/>
                <w:szCs w:val="26"/>
              </w:rPr>
            </w:pPr>
          </w:p>
        </w:tc>
      </w:tr>
      <w:tr w:rsidR="00E048F8">
        <w:tc>
          <w:tcPr>
            <w:tcW w:w="1755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 45– 13h30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Lac Campus tour &amp;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trưa</w:t>
            </w:r>
            <w:proofErr w:type="spellEnd"/>
          </w:p>
          <w:p w:rsidR="00E048F8" w:rsidRDefault="00E048F8">
            <w:pPr>
              <w:spacing w:before="10" w:after="10"/>
              <w:jc w:val="both"/>
              <w:rPr>
                <w:sz w:val="26"/>
                <w:szCs w:val="26"/>
              </w:rPr>
            </w:pPr>
          </w:p>
        </w:tc>
        <w:tc>
          <w:tcPr>
            <w:tcW w:w="4830" w:type="dxa"/>
            <w:vAlign w:val="center"/>
          </w:tcPr>
          <w:p w:rsidR="00E048F8" w:rsidRDefault="00E048F8">
            <w:pPr>
              <w:spacing w:before="10" w:after="10"/>
              <w:jc w:val="center"/>
              <w:rPr>
                <w:sz w:val="26"/>
                <w:szCs w:val="26"/>
              </w:rPr>
            </w:pPr>
          </w:p>
        </w:tc>
      </w:tr>
      <w:tr w:rsidR="00E048F8">
        <w:tc>
          <w:tcPr>
            <w:tcW w:w="10455" w:type="dxa"/>
            <w:gridSpan w:val="3"/>
          </w:tcPr>
          <w:p w:rsidR="00E048F8" w:rsidRDefault="00000000">
            <w:pPr>
              <w:spacing w:before="10" w:after="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luận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  <w:r>
              <w:rPr>
                <w:b/>
                <w:sz w:val="26"/>
                <w:szCs w:val="26"/>
              </w:rPr>
              <w:t xml:space="preserve"> 25/5/2023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PGS.TS.Trần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Xuân Tú - </w:t>
            </w:r>
            <w:proofErr w:type="spellStart"/>
            <w:r>
              <w:rPr>
                <w:b/>
                <w:sz w:val="26"/>
                <w:szCs w:val="26"/>
              </w:rPr>
              <w:t>Viện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Viện</w:t>
            </w:r>
            <w:proofErr w:type="spellEnd"/>
            <w:r>
              <w:rPr>
                <w:b/>
                <w:sz w:val="26"/>
                <w:szCs w:val="26"/>
              </w:rPr>
              <w:t xml:space="preserve"> CNTT, ĐHQGHN</w:t>
            </w:r>
          </w:p>
          <w:p w:rsidR="00E048F8" w:rsidRDefault="00000000">
            <w:pPr>
              <w:spacing w:before="10" w:after="1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PGS.TS. </w:t>
            </w:r>
            <w:proofErr w:type="spellStart"/>
            <w:r>
              <w:rPr>
                <w:b/>
                <w:sz w:val="26"/>
                <w:szCs w:val="26"/>
              </w:rPr>
              <w:t>Đỗ</w:t>
            </w:r>
            <w:proofErr w:type="spellEnd"/>
            <w:r>
              <w:rPr>
                <w:b/>
                <w:sz w:val="26"/>
                <w:szCs w:val="26"/>
              </w:rPr>
              <w:t xml:space="preserve"> Anh </w:t>
            </w:r>
            <w:proofErr w:type="spellStart"/>
            <w:r>
              <w:rPr>
                <w:b/>
                <w:sz w:val="26"/>
                <w:szCs w:val="26"/>
              </w:rPr>
              <w:t>Tài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tịch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Trường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tế</w:t>
            </w:r>
            <w:proofErr w:type="spellEnd"/>
            <w:r>
              <w:rPr>
                <w:b/>
                <w:sz w:val="26"/>
                <w:szCs w:val="26"/>
              </w:rPr>
              <w:t xml:space="preserve"> &amp; </w:t>
            </w:r>
            <w:proofErr w:type="spellStart"/>
            <w:r>
              <w:rPr>
                <w:b/>
                <w:sz w:val="26"/>
                <w:szCs w:val="26"/>
              </w:rPr>
              <w:t>Quản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doanh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Thái </w:t>
            </w:r>
            <w:proofErr w:type="spellStart"/>
            <w:r>
              <w:rPr>
                <w:b/>
                <w:sz w:val="26"/>
                <w:szCs w:val="26"/>
              </w:rPr>
              <w:t>Nguyên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 – 14:00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ind w:left="323" w:hanging="32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14:20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Số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hoá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</w:rPr>
              <w:t>góc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nhìn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từ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trải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nghiệm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Coventry</w:t>
            </w:r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 – 14:40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Nữ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lãnh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Chuyển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đổi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số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trong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giáo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dục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</w:rPr>
              <w:t>Bối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cảnh</w:t>
            </w:r>
            <w:proofErr w:type="spellEnd"/>
            <w:r>
              <w:rPr>
                <w:i/>
                <w:sz w:val="26"/>
                <w:szCs w:val="26"/>
              </w:rPr>
              <w:t xml:space="preserve"> Malaysia</w:t>
            </w:r>
          </w:p>
        </w:tc>
        <w:tc>
          <w:tcPr>
            <w:tcW w:w="4830" w:type="dxa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PGS.TS. Ng </w:t>
            </w:r>
            <w:proofErr w:type="spellStart"/>
            <w:r>
              <w:rPr>
                <w:sz w:val="26"/>
                <w:szCs w:val="26"/>
              </w:rPr>
              <w:t>Miew</w:t>
            </w:r>
            <w:proofErr w:type="spellEnd"/>
            <w:r>
              <w:rPr>
                <w:sz w:val="26"/>
                <w:szCs w:val="26"/>
              </w:rPr>
              <w:t xml:space="preserve"> Luan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phóng</w:t>
            </w:r>
            <w:proofErr w:type="spellEnd"/>
            <w:r>
              <w:rPr>
                <w:sz w:val="26"/>
                <w:szCs w:val="26"/>
              </w:rPr>
              <w:t>, INTI International University, Malaysia.</w:t>
            </w:r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14:40 – 15:00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Hỗ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dạy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về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thoa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giới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với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nguồn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tài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nguyên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thuật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TS. Trevor Gates Crandall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Học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giả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Fulbright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yellow"/>
              </w:rPr>
              <w:t>Colorado State University-Pueblo</w:t>
            </w:r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15:20</w:t>
            </w:r>
          </w:p>
        </w:tc>
        <w:tc>
          <w:tcPr>
            <w:tcW w:w="3870" w:type="dxa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15:20 – 15:40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Chuyển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đổi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số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trong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Quốc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</w:t>
            </w:r>
            <w:proofErr w:type="spellEnd"/>
            <w:r>
              <w:rPr>
                <w:i/>
                <w:sz w:val="26"/>
                <w:szCs w:val="26"/>
              </w:rPr>
              <w:t xml:space="preserve"> Hà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hướng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tới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cán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bộ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giảng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viên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TS. Lê Quang Minh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Thông tin,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15:40 – 16:00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Phát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triển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đội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ngũ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dạy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trong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trình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chuyển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đổi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số</w:t>
            </w:r>
            <w:proofErr w:type="spellEnd"/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</w:rPr>
              <w:t>Nghiên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cứu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trường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hợp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một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đơn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đào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tạo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của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Việt</w:t>
            </w:r>
            <w:proofErr w:type="spellEnd"/>
            <w:r>
              <w:rPr>
                <w:i/>
                <w:sz w:val="26"/>
                <w:szCs w:val="26"/>
              </w:rPr>
              <w:t xml:space="preserve"> Nam </w:t>
            </w:r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TS. Vũ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Thanh </w:t>
            </w:r>
            <w:proofErr w:type="spellStart"/>
            <w:r>
              <w:rPr>
                <w:sz w:val="26"/>
                <w:szCs w:val="26"/>
              </w:rPr>
              <w:t>Nhã</w:t>
            </w:r>
            <w:proofErr w:type="spellEnd"/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Anh,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 – 16:20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Hướng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dẫn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sử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dụng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thống</w:t>
            </w:r>
            <w:proofErr w:type="spellEnd"/>
            <w:r>
              <w:rPr>
                <w:i/>
                <w:sz w:val="26"/>
                <w:szCs w:val="26"/>
              </w:rPr>
              <w:t xml:space="preserve"> LMS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cấu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phần</w:t>
            </w:r>
            <w:proofErr w:type="spellEnd"/>
            <w:r>
              <w:rPr>
                <w:i/>
                <w:sz w:val="26"/>
                <w:szCs w:val="26"/>
              </w:rPr>
              <w:t xml:space="preserve"> E-learning</w:t>
            </w:r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ThS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. Phan </w:t>
            </w:r>
            <w:proofErr w:type="spellStart"/>
            <w:r>
              <w:rPr>
                <w:sz w:val="26"/>
                <w:szCs w:val="26"/>
                <w:highlight w:val="yellow"/>
              </w:rPr>
              <w:t>Đăng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Khoa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Nghiên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cứu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viên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, </w:t>
            </w:r>
            <w:proofErr w:type="spellStart"/>
            <w:r>
              <w:rPr>
                <w:sz w:val="26"/>
                <w:szCs w:val="26"/>
                <w:highlight w:val="yellow"/>
              </w:rPr>
              <w:t>Viện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Công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nghệ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Thông tin, </w:t>
            </w:r>
            <w:proofErr w:type="spellStart"/>
            <w:r>
              <w:rPr>
                <w:sz w:val="26"/>
                <w:szCs w:val="26"/>
                <w:highlight w:val="yellow"/>
              </w:rPr>
              <w:t>Đại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Quốc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yellow"/>
              </w:rPr>
              <w:t>gia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Hà </w:t>
            </w:r>
            <w:proofErr w:type="spellStart"/>
            <w:r>
              <w:rPr>
                <w:sz w:val="26"/>
                <w:szCs w:val="26"/>
                <w:highlight w:val="yellow"/>
              </w:rPr>
              <w:t>Nội</w:t>
            </w:r>
            <w:proofErr w:type="spellEnd"/>
          </w:p>
        </w:tc>
      </w:tr>
      <w:tr w:rsidR="00E048F8">
        <w:tc>
          <w:tcPr>
            <w:tcW w:w="1755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16:20 – 16:30</w:t>
            </w:r>
          </w:p>
        </w:tc>
        <w:tc>
          <w:tcPr>
            <w:tcW w:w="3870" w:type="dxa"/>
            <w:vAlign w:val="center"/>
          </w:tcPr>
          <w:p w:rsidR="00E048F8" w:rsidRDefault="00000000">
            <w:pPr>
              <w:spacing w:before="10" w:after="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PGS.TS.Trần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Xuân Tú </w:t>
            </w:r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Thông tin,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E048F8">
        <w:tc>
          <w:tcPr>
            <w:tcW w:w="10455" w:type="dxa"/>
            <w:gridSpan w:val="3"/>
            <w:shd w:val="clear" w:color="auto" w:fill="FFE599"/>
            <w:vAlign w:val="center"/>
          </w:tcPr>
          <w:p w:rsidR="00E048F8" w:rsidRDefault="00000000">
            <w:pPr>
              <w:spacing w:before="10" w:after="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Ngày</w:t>
            </w:r>
            <w:proofErr w:type="spellEnd"/>
            <w:r>
              <w:rPr>
                <w:b/>
                <w:sz w:val="26"/>
                <w:szCs w:val="26"/>
              </w:rPr>
              <w:t xml:space="preserve"> 26/05/2023 – TOT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bộ</w:t>
            </w:r>
            <w:proofErr w:type="spellEnd"/>
          </w:p>
          <w:p w:rsidR="00E048F8" w:rsidRDefault="00000000">
            <w:pPr>
              <w:spacing w:before="10" w:after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ĐHQGHN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</w:p>
        </w:tc>
      </w:tr>
    </w:tbl>
    <w:p w:rsidR="00E048F8" w:rsidRDefault="000000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E048F8" w:rsidRDefault="00E048F8">
      <w:pPr>
        <w:spacing w:after="160" w:line="259" w:lineRule="auto"/>
      </w:pPr>
    </w:p>
    <w:p w:rsidR="00E048F8" w:rsidRDefault="00000000">
      <w:pPr>
        <w:spacing w:after="160" w:line="259" w:lineRule="auto"/>
        <w:rPr>
          <w:b/>
          <w:color w:val="000000"/>
          <w:sz w:val="26"/>
          <w:szCs w:val="26"/>
        </w:rPr>
      </w:pPr>
      <w:r>
        <w:br w:type="page"/>
      </w:r>
    </w:p>
    <w:p w:rsidR="00E048F8" w:rsidRDefault="00000000">
      <w:pPr>
        <w:shd w:val="clear" w:color="auto" w:fill="F7CBAC"/>
        <w:spacing w:before="6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THÔNG TIN DỰ ÁN</w:t>
      </w:r>
    </w:p>
    <w:p w:rsidR="00E048F8" w:rsidRDefault="00E048F8">
      <w:pPr>
        <w:spacing w:before="60" w:line="276" w:lineRule="auto"/>
        <w:ind w:left="142"/>
        <w:jc w:val="both"/>
        <w:rPr>
          <w:b/>
          <w:sz w:val="26"/>
          <w:szCs w:val="26"/>
        </w:rPr>
      </w:pPr>
    </w:p>
    <w:p w:rsidR="00E048F8" w:rsidRDefault="00000000">
      <w:pPr>
        <w:spacing w:before="60" w:line="276" w:lineRule="auto"/>
        <w:ind w:left="142"/>
        <w:jc w:val="both"/>
        <w:rPr>
          <w:b/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“</w:t>
      </w:r>
      <w:proofErr w:type="spellStart"/>
      <w:r>
        <w:rPr>
          <w:b/>
          <w:i/>
          <w:sz w:val="26"/>
          <w:szCs w:val="26"/>
        </w:rPr>
        <w:t>Nâng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cao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năng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lực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nữ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lãnh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trong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giáo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dục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hướng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tới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thời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chuyển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đổi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số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và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toàn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cầu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hóa</w:t>
      </w:r>
      <w:proofErr w:type="spellEnd"/>
      <w:r>
        <w:rPr>
          <w:b/>
          <w:i/>
          <w:sz w:val="26"/>
          <w:szCs w:val="26"/>
        </w:rPr>
        <w:t>”</w:t>
      </w:r>
      <w:r>
        <w:rPr>
          <w:sz w:val="26"/>
          <w:szCs w:val="26"/>
        </w:rPr>
        <w:t xml:space="preserve"> (EWL)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Anh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Hà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Coventry (Anh) (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Phenikaa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Thái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>.</w:t>
      </w:r>
    </w:p>
    <w:p w:rsidR="00E048F8" w:rsidRDefault="00000000">
      <w:pPr>
        <w:numPr>
          <w:ilvl w:val="0"/>
          <w:numId w:val="1"/>
        </w:numPr>
        <w:spacing w:before="60" w:line="276" w:lineRule="auto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Thời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gian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thực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dự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án</w:t>
      </w:r>
      <w:proofErr w:type="spellEnd"/>
      <w:r>
        <w:rPr>
          <w:i/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2022 - 2024</w:t>
      </w:r>
    </w:p>
    <w:p w:rsidR="00E048F8" w:rsidRDefault="00000000">
      <w:pPr>
        <w:numPr>
          <w:ilvl w:val="0"/>
          <w:numId w:val="1"/>
        </w:numPr>
        <w:spacing w:before="60" w:line="276" w:lineRule="auto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Mục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tiêu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dự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án</w:t>
      </w:r>
      <w:proofErr w:type="spellEnd"/>
      <w:r>
        <w:rPr>
          <w:i/>
          <w:color w:val="000000"/>
          <w:sz w:val="26"/>
          <w:szCs w:val="26"/>
        </w:rPr>
        <w:t xml:space="preserve">: </w:t>
      </w:r>
    </w:p>
    <w:p w:rsidR="00E048F8" w:rsidRDefault="00000000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​​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(CSGDĐH)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Nam;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nay. </w:t>
      </w:r>
    </w:p>
    <w:p w:rsidR="00E048F8" w:rsidRDefault="00000000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E048F8" w:rsidRDefault="00000000">
      <w:pPr>
        <w:numPr>
          <w:ilvl w:val="0"/>
          <w:numId w:val="1"/>
        </w:numPr>
        <w:spacing w:before="60" w:line="276" w:lineRule="auto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Đối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tượng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hưởng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lợi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của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dự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án</w:t>
      </w:r>
      <w:proofErr w:type="spellEnd"/>
      <w:r>
        <w:rPr>
          <w:i/>
          <w:color w:val="000000"/>
          <w:sz w:val="26"/>
          <w:szCs w:val="26"/>
        </w:rPr>
        <w:t>:</w:t>
      </w:r>
    </w:p>
    <w:p w:rsidR="00E048F8" w:rsidRDefault="00000000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khoa,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tịch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….</w:t>
      </w:r>
    </w:p>
    <w:p w:rsidR="00E048F8" w:rsidRDefault="00000000">
      <w:pPr>
        <w:numPr>
          <w:ilvl w:val="0"/>
          <w:numId w:val="1"/>
        </w:numPr>
        <w:spacing w:before="60" w:line="276" w:lineRule="auto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Kết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quả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của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dự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án</w:t>
      </w:r>
      <w:proofErr w:type="spellEnd"/>
      <w:r>
        <w:rPr>
          <w:i/>
          <w:color w:val="000000"/>
          <w:sz w:val="26"/>
          <w:szCs w:val="26"/>
        </w:rPr>
        <w:t>:</w:t>
      </w:r>
    </w:p>
    <w:p w:rsidR="00E048F8" w:rsidRDefault="00000000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thoại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ở Anh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Nam. </w:t>
      </w:r>
    </w:p>
    <w:p w:rsidR="00E048F8" w:rsidRDefault="00000000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giữa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CSGDĐH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tưởng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Thêm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​​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chia </w:t>
      </w:r>
      <w:proofErr w:type="spellStart"/>
      <w:r>
        <w:rPr>
          <w:color w:val="000000"/>
          <w:sz w:val="26"/>
          <w:szCs w:val="26"/>
        </w:rPr>
        <w:t>sẻ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quốc</w:t>
      </w:r>
      <w:proofErr w:type="spellEnd"/>
      <w:r>
        <w:rPr>
          <w:color w:val="000000"/>
          <w:sz w:val="26"/>
          <w:szCs w:val="26"/>
        </w:rPr>
        <w:t xml:space="preserve"> Anh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ASEAN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nâng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nay. </w:t>
      </w:r>
    </w:p>
    <w:p w:rsidR="00E048F8" w:rsidRDefault="00000000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thảo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quốc</w:t>
      </w:r>
      <w:proofErr w:type="spellEnd"/>
      <w:r>
        <w:rPr>
          <w:color w:val="000000"/>
          <w:sz w:val="26"/>
          <w:szCs w:val="26"/>
        </w:rPr>
        <w:t xml:space="preserve"> Anh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E048F8" w:rsidRDefault="00E048F8">
      <w:pPr>
        <w:spacing w:before="60" w:line="276" w:lineRule="auto"/>
        <w:ind w:firstLine="709"/>
        <w:jc w:val="both"/>
        <w:rPr>
          <w:color w:val="000000"/>
          <w:sz w:val="26"/>
          <w:szCs w:val="26"/>
        </w:rPr>
      </w:pPr>
    </w:p>
    <w:p w:rsidR="00E048F8" w:rsidRDefault="00000000">
      <w:pPr>
        <w:spacing w:before="60"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Tham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khảo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thêm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thông</w:t>
      </w:r>
      <w:proofErr w:type="spellEnd"/>
      <w:r>
        <w:rPr>
          <w:i/>
          <w:color w:val="000000"/>
          <w:sz w:val="26"/>
          <w:szCs w:val="26"/>
        </w:rPr>
        <w:t xml:space="preserve"> tin </w:t>
      </w:r>
      <w:proofErr w:type="spellStart"/>
      <w:r>
        <w:rPr>
          <w:i/>
          <w:color w:val="000000"/>
          <w:sz w:val="26"/>
          <w:szCs w:val="26"/>
        </w:rPr>
        <w:t>tại</w:t>
      </w:r>
      <w:proofErr w:type="spellEnd"/>
      <w:r>
        <w:rPr>
          <w:i/>
          <w:color w:val="000000"/>
          <w:sz w:val="26"/>
          <w:szCs w:val="26"/>
        </w:rPr>
        <w:t xml:space="preserve"> website: </w:t>
      </w:r>
      <w:hyperlink r:id="rId13">
        <w:r>
          <w:rPr>
            <w:i/>
            <w:color w:val="0563C1"/>
            <w:sz w:val="26"/>
            <w:szCs w:val="26"/>
            <w:u w:val="single"/>
          </w:rPr>
          <w:t>https://bc.vnu.edu.vn/</w:t>
        </w:r>
      </w:hyperlink>
    </w:p>
    <w:p w:rsidR="00E048F8" w:rsidRDefault="00E048F8">
      <w:pPr>
        <w:spacing w:before="60" w:line="276" w:lineRule="auto"/>
        <w:ind w:firstLine="709"/>
        <w:jc w:val="both"/>
      </w:pPr>
    </w:p>
    <w:sectPr w:rsidR="00E048F8">
      <w:headerReference w:type="default" r:id="rId14"/>
      <w:pgSz w:w="12240" w:h="15840"/>
      <w:pgMar w:top="990" w:right="99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512" w:rsidRDefault="00F60512">
      <w:r>
        <w:separator/>
      </w:r>
    </w:p>
  </w:endnote>
  <w:endnote w:type="continuationSeparator" w:id="0">
    <w:p w:rsidR="00F60512" w:rsidRDefault="00F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512" w:rsidRDefault="00F60512">
      <w:r>
        <w:separator/>
      </w:r>
    </w:p>
  </w:footnote>
  <w:footnote w:type="continuationSeparator" w:id="0">
    <w:p w:rsidR="00F60512" w:rsidRDefault="00F6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8F8" w:rsidRDefault="00000000">
    <w:pPr>
      <w:spacing w:before="60" w:line="312" w:lineRule="auto"/>
      <w:ind w:hanging="180"/>
      <w:jc w:val="center"/>
    </w:pPr>
    <w:r>
      <w:rPr>
        <w:noProof/>
      </w:rPr>
      <w:drawing>
        <wp:inline distT="114300" distB="114300" distL="114300" distR="114300">
          <wp:extent cx="6229350" cy="1085850"/>
          <wp:effectExtent l="0" t="0" r="0" b="0"/>
          <wp:docPr id="4863570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93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D75"/>
    <w:multiLevelType w:val="multilevel"/>
    <w:tmpl w:val="EB26D954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•"/>
      <w:lvlJc w:val="left"/>
      <w:pPr>
        <w:ind w:left="2161" w:hanging="732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4065A"/>
    <w:multiLevelType w:val="multilevel"/>
    <w:tmpl w:val="AA3075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07501"/>
    <w:multiLevelType w:val="multilevel"/>
    <w:tmpl w:val="E74E1F0C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53E9D"/>
    <w:multiLevelType w:val="multilevel"/>
    <w:tmpl w:val="BF4AF5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B0657A"/>
    <w:multiLevelType w:val="multilevel"/>
    <w:tmpl w:val="A7F287F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742D10"/>
    <w:multiLevelType w:val="multilevel"/>
    <w:tmpl w:val="D954F3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47450800">
    <w:abstractNumId w:val="0"/>
  </w:num>
  <w:num w:numId="2" w16cid:durableId="515920988">
    <w:abstractNumId w:val="4"/>
  </w:num>
  <w:num w:numId="3" w16cid:durableId="624584404">
    <w:abstractNumId w:val="1"/>
  </w:num>
  <w:num w:numId="4" w16cid:durableId="878082880">
    <w:abstractNumId w:val="5"/>
  </w:num>
  <w:num w:numId="5" w16cid:durableId="999384781">
    <w:abstractNumId w:val="2"/>
  </w:num>
  <w:num w:numId="6" w16cid:durableId="81429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F8"/>
    <w:rsid w:val="00424598"/>
    <w:rsid w:val="00457624"/>
    <w:rsid w:val="00A7031C"/>
    <w:rsid w:val="00C4695A"/>
    <w:rsid w:val="00E048F8"/>
    <w:rsid w:val="00F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0367A"/>
  <w15:docId w15:val="{A3C2B4C2-44C4-40BC-872E-CC01556F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4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9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38E3"/>
  </w:style>
  <w:style w:type="paragraph" w:styleId="ListParagraph">
    <w:name w:val="List Paragraph"/>
    <w:basedOn w:val="Normal"/>
    <w:uiPriority w:val="34"/>
    <w:qFormat/>
    <w:rsid w:val="007405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4056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90AE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C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31C"/>
  </w:style>
  <w:style w:type="paragraph" w:styleId="Footer">
    <w:name w:val="footer"/>
    <w:basedOn w:val="Normal"/>
    <w:link w:val="FooterChar"/>
    <w:uiPriority w:val="99"/>
    <w:unhideWhenUsed/>
    <w:rsid w:val="00A7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1C"/>
  </w:style>
  <w:style w:type="character" w:styleId="UnresolvedMention">
    <w:name w:val="Unresolved Mention"/>
    <w:basedOn w:val="DefaultParagraphFont"/>
    <w:uiPriority w:val="99"/>
    <w:semiHidden/>
    <w:unhideWhenUsed/>
    <w:rsid w:val="00C4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c.vnu.edu.v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guyen.bich.hong8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nu.vsl@vnu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ongoc.ue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pK89blzelwS+pb5k/4dAFIBjcQ==">AMUW2mWDrQXaMNs9ZcWekU7dKrMPZGDdjCcVhf/rz0pIZ0YpWt4ES5T2dsv5o2PRDV/8zniovlmME+GwNhYY1WT0GYEwZPLcf8mldojO6ms1yw6eICE2XPg=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Bảo Ngọc</dc:creator>
  <cp:lastModifiedBy>binbo201866@gmail.com</cp:lastModifiedBy>
  <cp:revision>3</cp:revision>
  <dcterms:created xsi:type="dcterms:W3CDTF">2023-05-19T09:18:00Z</dcterms:created>
  <dcterms:modified xsi:type="dcterms:W3CDTF">2023-05-19T09:23:00Z</dcterms:modified>
</cp:coreProperties>
</file>